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2F" w:rsidRDefault="00794F2F" w:rsidP="00794F2F">
      <w:pPr>
        <w:pStyle w:val="KonuBal"/>
        <w:rPr>
          <w:rStyle w:val="HafifVurgulama"/>
          <w:i w:val="0"/>
        </w:rPr>
      </w:pPr>
      <w:r>
        <w:rPr>
          <w:rStyle w:val="HafifVurgulama"/>
        </w:rPr>
        <w:t>EĞİTİM İÇERİĞİ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Proje Yönetimine Giriş ve Temel Kavramlar 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Proje nedir, Proje yönetiminin tarihçesi, Proje yönetimi, Program yönetimi, Portföy yönetimi, Proje yönetim ofisi, Organizasyonel yapılar ve tipleri, kısıtlar, çevresel etki faktörleri, organizasyonel süreç varlıkları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>Entegrasyon (Bütünleşme) yönetimi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 xml:space="preserve">Proje başlatma belgesinin geliştirilmesi, Proje yönetimi planının geliştirilmesi, </w:t>
      </w:r>
      <w:r>
        <w:rPr>
          <w:szCs w:val="18"/>
        </w:rPr>
        <w:t>Proje çalışmalarının yönlendirilmesi ve yönetilmesi, Proje bilgilerinin yönetilmesi,</w:t>
      </w:r>
      <w:r>
        <w:t xml:space="preserve"> Proje çalışmalarının izlenmesi ve kontrolü, Bütünleşik değişiklik kontrolünün gerçekleştirilmesi, Projenin veya fazın kapatılması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>Kapsam yönetimi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Kapsam yönetiminin planlanması, Gereksinimlerin toplanması, Kapsamın tanımlanması, İş kırılım yapısının oluşturulması, Kapsamın onaylanması, Kapsamın kontrolü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Zaman çizelgesi yönetimi 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Zaman yönetiminin planlanması, Aktivitelerin sürelerinin tanımlanması, Aktivitelerin sıralanması, Aktivite sürelerinin tahmin edilmesi, Zaman çizelgesinin geliştirilmesi, kontrolü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Maliyet yönetimi 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Maliyet yönetiminin planlanması, Maliyetlerin tahmin edilmesi, Bütçenin belirlenmesi, Maliyetlerin kontrolü</w:t>
      </w:r>
    </w:p>
    <w:p w:rsidR="00794F2F" w:rsidRDefault="00794F2F" w:rsidP="00794F2F">
      <w:pPr>
        <w:rPr>
          <w:rStyle w:val="Vurgu"/>
          <w:i/>
        </w:rPr>
      </w:pP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Kalite yönetimi </w:t>
      </w:r>
    </w:p>
    <w:p w:rsidR="00794F2F" w:rsidRDefault="00794F2F" w:rsidP="00794F2F">
      <w:pPr>
        <w:rPr>
          <w:i/>
          <w:color w:val="222A35" w:themeColor="text2" w:themeShade="80"/>
        </w:rPr>
      </w:pPr>
      <w:r>
        <w:t>Kalite yönetiminin planlanması, Kalite güvencesinin sağlanması, Kalitenin kontrolü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İletişim yönetimi 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İletişim yönetiminin planlanması, Proje iletişiminin yönetilmesi, İletişimin kontrolü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>Kaynak yönetimi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Kaynak yönetiminin planlanması, Aktivite kaynaklarının tahmin edilmesi, Kaynakların temini, Proje ekibinin geliştirilmesi, Proje ekibinin yönetilmesi, kaynakların kontrolü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Risk yönetimi 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Risk yönetiminin planlanması, Risklerin tanımlanması, Niteliksel risk analizinin yapılması, Niceliksel risk analizinin yapılması, Risk yanıtlarının planlanması, Risk yanıtlarının uygulanması, Risklerin izlenmesi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Tedarik yönetimi 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Tedarik yönetiminin planlanması, Tedariklerin yürütülmesi, Tedariklerin kontrolü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 xml:space="preserve">Paydaş katılımının yönetimi 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Paydaşların belirlenmesi, Paydaş katılımının planlanması, Paydaş katılımının yönetilmesi, Paydaş katılımının izlenmesi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>Profesyonel ve sosyal sorumluluk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Meslektaşların hayatta uyması gereken etik kurallar, davranış biçimi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>PMP® sertifika sınavına hakkında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Neden PMP®, ön şartlar, başvuru süreci, çalışma stratejileri, sınav kuralları, taktikleri, değerlendirme süreci</w:t>
      </w:r>
    </w:p>
    <w:p w:rsidR="00794F2F" w:rsidRDefault="00794F2F" w:rsidP="00794F2F">
      <w:pPr>
        <w:rPr>
          <w:rStyle w:val="Vurgu"/>
        </w:rPr>
      </w:pPr>
      <w:r>
        <w:rPr>
          <w:rStyle w:val="Vurgu"/>
          <w:i/>
        </w:rPr>
        <w:t>Örnek PMP Sınavı soruları ve çözümleri</w:t>
      </w:r>
    </w:p>
    <w:p w:rsidR="00794F2F" w:rsidRDefault="00794F2F" w:rsidP="00794F2F">
      <w:pPr>
        <w:jc w:val="both"/>
        <w:rPr>
          <w:i/>
          <w:color w:val="222A35" w:themeColor="text2" w:themeShade="80"/>
        </w:rPr>
      </w:pPr>
      <w:r>
        <w:t>PMP Sınavına yönelik, özenle seçilmiş sorulardan değerlendirme sınavı, soru çözümleri.</w:t>
      </w:r>
    </w:p>
    <w:p w:rsidR="00435F13" w:rsidRDefault="00435F13"/>
    <w:sectPr w:rsidR="0043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A"/>
    <w:rsid w:val="00435F13"/>
    <w:rsid w:val="00654824"/>
    <w:rsid w:val="00794F2F"/>
    <w:rsid w:val="0095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FFF6C-944F-491C-B748-D6409311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2F"/>
    <w:pPr>
      <w:spacing w:after="120" w:line="240" w:lineRule="auto"/>
    </w:pPr>
    <w:rPr>
      <w:rFonts w:asciiTheme="majorHAnsi" w:eastAsia="Times New Roman" w:hAnsiTheme="majorHAnsi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aliases w:val="İÇERİK BAŞLIK"/>
    <w:qFormat/>
    <w:rsid w:val="00794F2F"/>
    <w:rPr>
      <w:rFonts w:asciiTheme="majorHAnsi" w:hAnsiTheme="majorHAnsi" w:cs="Calibri Light" w:hint="default"/>
      <w:b/>
      <w:bCs w:val="0"/>
      <w:i w:val="0"/>
      <w:iCs w:val="0"/>
      <w:color w:val="1F4E79" w:themeColor="accent1" w:themeShade="80"/>
      <w:sz w:val="28"/>
    </w:rPr>
  </w:style>
  <w:style w:type="paragraph" w:styleId="KonuBal">
    <w:name w:val="Title"/>
    <w:basedOn w:val="Normal"/>
    <w:next w:val="Normal"/>
    <w:link w:val="KonuBalChar"/>
    <w:qFormat/>
    <w:rsid w:val="00794F2F"/>
    <w:pPr>
      <w:tabs>
        <w:tab w:val="left" w:pos="1560"/>
      </w:tabs>
      <w:jc w:val="center"/>
    </w:pPr>
    <w:rPr>
      <w:rFonts w:ascii="Arial Black" w:hAnsi="Arial Black"/>
      <w:b/>
      <w:i/>
      <w:color w:val="1F4E79" w:themeColor="accent1" w:themeShade="80"/>
      <w:sz w:val="28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94F2F"/>
    <w:rPr>
      <w:rFonts w:ascii="Arial Black" w:eastAsia="Times New Roman" w:hAnsi="Arial Black" w:cs="Times New Roman"/>
      <w:b/>
      <w:i/>
      <w:color w:val="1F4E79" w:themeColor="accent1" w:themeShade="80"/>
      <w:sz w:val="28"/>
      <w:szCs w:val="24"/>
      <w:lang w:val="x-none" w:eastAsia="x-none"/>
    </w:rPr>
  </w:style>
  <w:style w:type="character" w:styleId="HafifVurgulama">
    <w:name w:val="Subtle Emphasis"/>
    <w:aliases w:val="2. başlık"/>
    <w:uiPriority w:val="19"/>
    <w:qFormat/>
    <w:rsid w:val="00794F2F"/>
    <w:rPr>
      <w:rFonts w:asciiTheme="majorHAnsi" w:hAnsiTheme="majorHAnsi" w:cs="Calibri Light" w:hint="default"/>
      <w:b/>
      <w:bCs w:val="0"/>
      <w:color w:val="1F4E79" w:themeColor="accent1" w:themeShade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</dc:creator>
  <cp:keywords/>
  <dc:description/>
  <cp:lastModifiedBy>Taylan</cp:lastModifiedBy>
  <cp:revision>2</cp:revision>
  <dcterms:created xsi:type="dcterms:W3CDTF">2018-10-23T11:44:00Z</dcterms:created>
  <dcterms:modified xsi:type="dcterms:W3CDTF">2018-10-23T11:44:00Z</dcterms:modified>
</cp:coreProperties>
</file>